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1F" w:rsidRDefault="0051281F" w:rsidP="0051281F">
      <w:pPr>
        <w:widowControl/>
        <w:shd w:val="clear" w:color="auto" w:fill="FFFFFF"/>
        <w:spacing w:line="640" w:lineRule="exact"/>
        <w:outlineLvl w:val="0"/>
        <w:rPr>
          <w:rFonts w:ascii="宋体" w:eastAsia="宋体" w:hAnsi="宋体" w:cs="Arial"/>
          <w:noProof w:val="0"/>
          <w:kern w:val="36"/>
          <w:sz w:val="32"/>
          <w:szCs w:val="32"/>
        </w:rPr>
      </w:pPr>
    </w:p>
    <w:p w:rsidR="00D30080" w:rsidRDefault="00D30080" w:rsidP="0051281F">
      <w:pPr>
        <w:widowControl/>
        <w:shd w:val="clear" w:color="auto" w:fill="FFFFFF"/>
        <w:spacing w:line="540" w:lineRule="atLeast"/>
        <w:jc w:val="center"/>
        <w:outlineLvl w:val="0"/>
        <w:rPr>
          <w:rFonts w:ascii="宋体" w:eastAsia="宋体" w:hAnsi="宋体" w:cs="Arial" w:hint="eastAsia"/>
          <w:b/>
          <w:noProof w:val="0"/>
          <w:kern w:val="36"/>
          <w:sz w:val="32"/>
          <w:szCs w:val="32"/>
        </w:rPr>
      </w:pPr>
      <w:r>
        <w:rPr>
          <w:rFonts w:ascii="宋体" w:eastAsia="宋体" w:hAnsi="宋体" w:cs="Arial" w:hint="eastAsia"/>
          <w:b/>
          <w:noProof w:val="0"/>
          <w:kern w:val="36"/>
          <w:sz w:val="32"/>
          <w:szCs w:val="32"/>
        </w:rPr>
        <w:t>江苏师范大学</w:t>
      </w:r>
    </w:p>
    <w:p w:rsidR="0051281F" w:rsidRPr="0084365D" w:rsidRDefault="0051281F" w:rsidP="0051281F">
      <w:pPr>
        <w:widowControl/>
        <w:shd w:val="clear" w:color="auto" w:fill="FFFFFF"/>
        <w:spacing w:line="540" w:lineRule="atLeast"/>
        <w:jc w:val="center"/>
        <w:outlineLvl w:val="0"/>
        <w:rPr>
          <w:rFonts w:ascii="宋体" w:eastAsia="宋体" w:hAnsi="宋体" w:cs="Arial"/>
          <w:b/>
          <w:noProof w:val="0"/>
          <w:kern w:val="36"/>
          <w:sz w:val="32"/>
          <w:szCs w:val="32"/>
        </w:rPr>
      </w:pPr>
      <w:bookmarkStart w:id="0" w:name="_GoBack"/>
      <w:bookmarkEnd w:id="0"/>
      <w:r w:rsidRPr="0084365D">
        <w:rPr>
          <w:rFonts w:ascii="宋体" w:eastAsia="宋体" w:hAnsi="宋体" w:cs="Arial" w:hint="eastAsia"/>
          <w:b/>
          <w:noProof w:val="0"/>
          <w:kern w:val="36"/>
          <w:sz w:val="32"/>
          <w:szCs w:val="32"/>
        </w:rPr>
        <w:t>第五十七届田径运动会精神文明奖评比方案</w:t>
      </w:r>
    </w:p>
    <w:p w:rsidR="0051281F" w:rsidRPr="0084365D" w:rsidRDefault="0051281F" w:rsidP="0051281F">
      <w:pPr>
        <w:shd w:val="clear" w:color="auto" w:fill="FFFFFF"/>
        <w:spacing w:line="560" w:lineRule="exact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各学院：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为</w:t>
      </w:r>
      <w:proofErr w:type="gramStart"/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践行</w:t>
      </w:r>
      <w:proofErr w:type="gramEnd"/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五育并举理念，推动大学生文化学习和体育锻炼协调发展，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展现我校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师生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良好的精神风貌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，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充分发扬团队精神，赛出水平、赛出风格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、赛出友谊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，经研究，决定在第五十七届田径运动会期间开展“精神文明奖”评比活动，为保证评比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结果的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客观与公正，特制订本方案。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一、评比内容和标准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（一）大会宣传（满分15分）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1.线下宣传工作。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运动会期间田径场主席台设广播站，各学院</w:t>
      </w:r>
      <w:proofErr w:type="gramStart"/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须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组织</w:t>
      </w:r>
      <w:proofErr w:type="gramEnd"/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宣传报道组，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现场投递宣传稿件，广播站择优播报。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提交150篇以上加油稿件，计5分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；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每播出1篇加油稿件计0.3分，喜报计0.1分。（13分）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2.线上宣传工作。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运动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会期间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各学院通过院级及以上官网、</w:t>
      </w:r>
      <w:proofErr w:type="gramStart"/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微信公众号</w:t>
      </w:r>
      <w:proofErr w:type="gramEnd"/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等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积极宣传运动会开展情况（须在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赛事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结束前半天上报组织方），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根据宣传内容的质量与数量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计1-2分。（2分）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（二）看台秩序（满分25分）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1.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观众观赛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情况。各学院须按照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《校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第五十七届田径运动会体育场看台区观众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座位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图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》（附件1）要求，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组织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学院师生到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指定位置就坐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，文明观赛。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无特殊原因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，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每少1人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次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扣0.5分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；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现场就坐不整齐、无秩序扣1分。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（10分）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Chars="200" w:firstLine="560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2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.观众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精神风貌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。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观众精神饱满，士气高涨，组织有力。若出现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lastRenderedPageBreak/>
        <w:t>嬉戏打闹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等不文明行为，每人次扣0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.5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分。（10分）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Chars="200" w:firstLine="560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3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.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看台卫生情况。运动会期间须保证看台环境干净整洁，若出现乱扔杂物等不文明行为，每人次扣0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.5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分。（5分）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（三）大会服务（满分20分）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1.赛事提示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及成绩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公布。各学院须设立“公布栏”，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及时就运动员的参赛项目进行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提醒，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并实时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公布比赛成绩。（10分）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2.服务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站点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工作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情况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。各学院须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严格按照《校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第五十七届田径运动会各学院场外服务点分布图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》（附件2）要求，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在指定区域设立服务点，做好后勤工作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。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服务点物资须摆放有序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、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环境整洁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，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服务人员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应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热情礼貌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、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服务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周到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，不得在服务区嬉戏打闹、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乱扔杂物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等。如存在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以上现象，将酌情扣分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。（10分）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（四）赛场秩序（满分25分）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1.运动员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参赛情况。运动员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须佩戴本人号码</w:t>
      </w:r>
      <w:proofErr w:type="gramStart"/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簿</w:t>
      </w:r>
      <w:proofErr w:type="gramEnd"/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按时至检录处检录，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并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到比赛场地参赛。因故不能参加比赛者，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须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由所在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学院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出具书面证明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。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无故弃权者，每人次扣1分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；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运动员比赛结束应及时离开场地，无故滞留者扣1分。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2.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赛场规则遵守情况。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运动员须遵守赛场规则，服从裁判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安排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。对比赛成绩有异议者，由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所在学院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领队以书面形式向仲裁委员会提出申诉。运动员本人与裁判或工作人员无故发生争执的，每人次扣2分。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3.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服务人员管理情况。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服务人员进入</w:t>
      </w:r>
      <w:proofErr w:type="gramStart"/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比赛场地须佩戴</w:t>
      </w:r>
      <w:proofErr w:type="gramEnd"/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统一发放的服务证，并服从管理。凡无证入场者，每人次扣0.5分；不服从管理，干扰比赛正常进行者，每人次扣2分。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4.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其他情况。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运动员、服务人员和观众有其它违纪现象，视情节每人次扣1-5分。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lastRenderedPageBreak/>
        <w:t>（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五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）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闭幕式参与（满分1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5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分）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0"/>
        <w:rPr>
          <w:rFonts w:asciiTheme="minorEastAsia" w:hAnsiTheme="minorEastAsia" w:cs="Times New Roman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Times New Roman" w:hint="eastAsia"/>
          <w:noProof w:val="0"/>
          <w:color w:val="000000"/>
          <w:kern w:val="0"/>
          <w:sz w:val="28"/>
          <w:szCs w:val="28"/>
        </w:rPr>
        <w:t>各学院</w:t>
      </w:r>
      <w:proofErr w:type="gramStart"/>
      <w:r w:rsidRPr="0084365D">
        <w:rPr>
          <w:rFonts w:asciiTheme="minorEastAsia" w:hAnsiTheme="minorEastAsia" w:cs="Times New Roman" w:hint="eastAsia"/>
          <w:noProof w:val="0"/>
          <w:color w:val="000000"/>
          <w:kern w:val="0"/>
          <w:sz w:val="28"/>
          <w:szCs w:val="28"/>
        </w:rPr>
        <w:t>须</w:t>
      </w:r>
      <w:r w:rsidRPr="0084365D">
        <w:rPr>
          <w:rFonts w:asciiTheme="minorEastAsia" w:hAnsiTheme="minorEastAsia" w:cs="Times New Roman"/>
          <w:noProof w:val="0"/>
          <w:color w:val="000000"/>
          <w:kern w:val="0"/>
          <w:sz w:val="28"/>
          <w:szCs w:val="28"/>
        </w:rPr>
        <w:t>组织</w:t>
      </w:r>
      <w:proofErr w:type="gramEnd"/>
      <w:r w:rsidRPr="0084365D">
        <w:rPr>
          <w:rFonts w:asciiTheme="minorEastAsia" w:hAnsiTheme="minorEastAsia" w:cs="Times New Roman"/>
          <w:noProof w:val="0"/>
          <w:color w:val="000000"/>
          <w:kern w:val="0"/>
          <w:sz w:val="28"/>
          <w:szCs w:val="28"/>
        </w:rPr>
        <w:t>方队参加闭幕式（</w:t>
      </w:r>
      <w:proofErr w:type="gramStart"/>
      <w:r w:rsidRPr="0084365D">
        <w:rPr>
          <w:rFonts w:asciiTheme="minorEastAsia" w:hAnsiTheme="minorEastAsia" w:cs="Times New Roman"/>
          <w:noProof w:val="0"/>
          <w:color w:val="000000"/>
          <w:kern w:val="0"/>
          <w:sz w:val="28"/>
          <w:szCs w:val="28"/>
        </w:rPr>
        <w:t>带院旗</w:t>
      </w:r>
      <w:proofErr w:type="gramEnd"/>
      <w:r w:rsidRPr="0084365D">
        <w:rPr>
          <w:rFonts w:asciiTheme="minorEastAsia" w:hAnsiTheme="minorEastAsia" w:cs="Times New Roman"/>
          <w:noProof w:val="0"/>
          <w:color w:val="000000"/>
          <w:kern w:val="0"/>
          <w:sz w:val="28"/>
          <w:szCs w:val="28"/>
        </w:rPr>
        <w:t>），并</w:t>
      </w:r>
      <w:r w:rsidRPr="0084365D">
        <w:rPr>
          <w:rFonts w:asciiTheme="minorEastAsia" w:hAnsiTheme="minorEastAsia" w:cs="Times New Roman" w:hint="eastAsia"/>
          <w:noProof w:val="0"/>
          <w:color w:val="000000"/>
          <w:kern w:val="0"/>
          <w:sz w:val="28"/>
          <w:szCs w:val="28"/>
        </w:rPr>
        <w:t>按要求</w:t>
      </w:r>
      <w:r w:rsidRPr="0084365D">
        <w:rPr>
          <w:rFonts w:asciiTheme="minorEastAsia" w:hAnsiTheme="minorEastAsia" w:cs="Times New Roman"/>
          <w:noProof w:val="0"/>
          <w:color w:val="000000"/>
          <w:kern w:val="0"/>
          <w:sz w:val="28"/>
          <w:szCs w:val="28"/>
        </w:rPr>
        <w:t>迅速</w:t>
      </w:r>
      <w:r w:rsidRPr="0084365D">
        <w:rPr>
          <w:rFonts w:asciiTheme="minorEastAsia" w:hAnsiTheme="minorEastAsia" w:cs="Times New Roman" w:hint="eastAsia"/>
          <w:noProof w:val="0"/>
          <w:color w:val="000000"/>
          <w:kern w:val="0"/>
          <w:sz w:val="28"/>
          <w:szCs w:val="28"/>
        </w:rPr>
        <w:t>到指定位置，</w:t>
      </w:r>
      <w:r w:rsidRPr="0084365D">
        <w:rPr>
          <w:rFonts w:asciiTheme="minorEastAsia" w:hAnsiTheme="minorEastAsia" w:cs="Times New Roman"/>
          <w:noProof w:val="0"/>
          <w:color w:val="000000"/>
          <w:kern w:val="0"/>
          <w:sz w:val="28"/>
          <w:szCs w:val="28"/>
        </w:rPr>
        <w:t>服从</w:t>
      </w:r>
      <w:r w:rsidRPr="0084365D">
        <w:rPr>
          <w:rFonts w:asciiTheme="minorEastAsia" w:hAnsiTheme="minorEastAsia" w:cs="Times New Roman" w:hint="eastAsia"/>
          <w:noProof w:val="0"/>
          <w:color w:val="000000"/>
          <w:kern w:val="0"/>
          <w:sz w:val="28"/>
          <w:szCs w:val="28"/>
        </w:rPr>
        <w:t>组织管理</w:t>
      </w:r>
      <w:r w:rsidRPr="0084365D">
        <w:rPr>
          <w:rFonts w:asciiTheme="minorEastAsia" w:hAnsiTheme="minorEastAsia" w:cs="Times New Roman"/>
          <w:noProof w:val="0"/>
          <w:color w:val="000000"/>
          <w:kern w:val="0"/>
          <w:sz w:val="28"/>
          <w:szCs w:val="28"/>
        </w:rPr>
        <w:t>。闭幕式参与人员不</w:t>
      </w:r>
      <w:r w:rsidRPr="0084365D">
        <w:rPr>
          <w:rFonts w:asciiTheme="minorEastAsia" w:hAnsiTheme="minorEastAsia" w:cs="Times New Roman" w:hint="eastAsia"/>
          <w:noProof w:val="0"/>
          <w:color w:val="000000"/>
          <w:kern w:val="0"/>
          <w:sz w:val="28"/>
          <w:szCs w:val="28"/>
        </w:rPr>
        <w:t>得</w:t>
      </w:r>
      <w:r w:rsidRPr="0084365D">
        <w:rPr>
          <w:rFonts w:asciiTheme="minorEastAsia" w:hAnsiTheme="minorEastAsia" w:cs="Times New Roman"/>
          <w:noProof w:val="0"/>
          <w:color w:val="000000"/>
          <w:kern w:val="0"/>
          <w:sz w:val="28"/>
          <w:szCs w:val="28"/>
        </w:rPr>
        <w:t>少于规定人数，每少1人，扣0.5分。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（六）注意事项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如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有冒名顶替参赛或其他弄虚作假等行为，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相关学院将取消参评资格。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二、评比办法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（一）校体育运动委员会组建运动会精神文明奖评比小组，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由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体育运动委员会主任担任组长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。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（二）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评比内容的第一项由党委宣传部负责评分统计，第二项、第三项由校团委根据多次检查结果进行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综合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评分统计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，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第四项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、第五项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由大学体育部负责评分统计。校团委负责各部门评分的汇总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及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上报工作，并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接受相关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申诉。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（三）设立精神文明</w:t>
      </w:r>
      <w:proofErr w:type="gramStart"/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奖成绩</w:t>
      </w:r>
      <w:proofErr w:type="gramEnd"/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公布板，实时公布各学院分数变动情况。根据所得总分情况，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分数由高到低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评出</w:t>
      </w:r>
      <w:r w:rsidRPr="0084365D">
        <w:rPr>
          <w:rFonts w:asciiTheme="minorEastAsia" w:hAnsiTheme="minorEastAsia" w:cs="Arial"/>
          <w:noProof w:val="0"/>
          <w:kern w:val="0"/>
          <w:sz w:val="28"/>
          <w:szCs w:val="28"/>
        </w:rPr>
        <w:t>8</w:t>
      </w:r>
      <w:r w:rsidRPr="0084365D">
        <w:rPr>
          <w:rFonts w:asciiTheme="minorEastAsia" w:hAnsiTheme="minorEastAsia" w:cs="Arial" w:hint="eastAsia"/>
          <w:noProof w:val="0"/>
          <w:kern w:val="0"/>
          <w:sz w:val="28"/>
          <w:szCs w:val="28"/>
        </w:rPr>
        <w:t>个精神文明奖</w:t>
      </w:r>
      <w:r w:rsidRPr="0084365D">
        <w:rPr>
          <w:rFonts w:asciiTheme="minorEastAsia" w:hAnsiTheme="minorEastAsia" w:cs="Arial"/>
          <w:noProof w:val="0"/>
          <w:kern w:val="0"/>
          <w:sz w:val="28"/>
          <w:szCs w:val="28"/>
        </w:rPr>
        <w:t>。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本方案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的最终解释权归校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体育运动委员会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所有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。</w:t>
      </w: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</w:p>
    <w:p w:rsidR="0051281F" w:rsidRPr="0084365D" w:rsidRDefault="0051281F" w:rsidP="0051281F">
      <w:pPr>
        <w:shd w:val="clear" w:color="auto" w:fill="FFFFFF"/>
        <w:spacing w:line="560" w:lineRule="exact"/>
        <w:ind w:firstLine="645"/>
        <w:jc w:val="right"/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江苏师范大学体育运动委员会</w:t>
      </w:r>
    </w:p>
    <w:p w:rsidR="0051281F" w:rsidRPr="0084365D" w:rsidRDefault="0051281F" w:rsidP="0051281F">
      <w:pPr>
        <w:shd w:val="clear" w:color="auto" w:fill="FFFFFF"/>
        <w:spacing w:line="560" w:lineRule="exact"/>
        <w:ind w:right="645" w:firstLine="645"/>
        <w:jc w:val="right"/>
        <w:rPr>
          <w:rFonts w:asciiTheme="minorEastAsia" w:hAnsiTheme="minorEastAsia" w:cs="宋体"/>
          <w:noProof w:val="0"/>
          <w:sz w:val="28"/>
          <w:szCs w:val="28"/>
          <w:highlight w:val="yellow"/>
        </w:rPr>
      </w:pP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2023年1</w:t>
      </w:r>
      <w:r w:rsidRPr="0084365D">
        <w:rPr>
          <w:rFonts w:asciiTheme="minorEastAsia" w:hAnsiTheme="minorEastAsia" w:cs="Arial" w:hint="eastAsia"/>
          <w:noProof w:val="0"/>
          <w:color w:val="333333"/>
          <w:kern w:val="0"/>
          <w:sz w:val="28"/>
          <w:szCs w:val="28"/>
        </w:rPr>
        <w:t>0</w:t>
      </w:r>
      <w:r w:rsidRPr="0084365D">
        <w:rPr>
          <w:rFonts w:asciiTheme="minorEastAsia" w:hAnsiTheme="minorEastAsia" w:cs="Arial"/>
          <w:noProof w:val="0"/>
          <w:color w:val="333333"/>
          <w:kern w:val="0"/>
          <w:sz w:val="28"/>
          <w:szCs w:val="28"/>
        </w:rPr>
        <w:t>月13日</w:t>
      </w:r>
    </w:p>
    <w:p w:rsidR="0051281F" w:rsidRDefault="0051281F" w:rsidP="0051281F">
      <w:pPr>
        <w:spacing w:line="360" w:lineRule="auto"/>
        <w:rPr>
          <w:rFonts w:ascii="宋体" w:eastAsia="宋体" w:hAnsi="宋体" w:cs="Times New Roman"/>
          <w:noProof w:val="0"/>
          <w:sz w:val="28"/>
          <w:szCs w:val="28"/>
        </w:rPr>
      </w:pPr>
    </w:p>
    <w:p w:rsidR="00C45828" w:rsidRDefault="00C45828"/>
    <w:sectPr w:rsidR="00C45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D2" w:rsidRDefault="007750D2" w:rsidP="00D30080">
      <w:r>
        <w:separator/>
      </w:r>
    </w:p>
  </w:endnote>
  <w:endnote w:type="continuationSeparator" w:id="0">
    <w:p w:rsidR="007750D2" w:rsidRDefault="007750D2" w:rsidP="00D3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D2" w:rsidRDefault="007750D2" w:rsidP="00D30080">
      <w:r>
        <w:separator/>
      </w:r>
    </w:p>
  </w:footnote>
  <w:footnote w:type="continuationSeparator" w:id="0">
    <w:p w:rsidR="007750D2" w:rsidRDefault="007750D2" w:rsidP="00D3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1F"/>
    <w:rsid w:val="0051281F"/>
    <w:rsid w:val="007750D2"/>
    <w:rsid w:val="00C45828"/>
    <w:rsid w:val="00D3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1F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080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080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81F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0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0080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0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0080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2023-10-14T09:41:00Z</dcterms:created>
  <dcterms:modified xsi:type="dcterms:W3CDTF">2023-10-14T09:47:00Z</dcterms:modified>
</cp:coreProperties>
</file>